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A" w:rsidRDefault="00BF3904" w:rsidP="001263EC">
      <w:pPr>
        <w:ind w:left="0" w:firstLine="0"/>
      </w:pPr>
      <w:bookmarkStart w:id="0" w:name="_GoBack"/>
      <w:bookmarkEnd w:id="0"/>
      <w:r>
        <w:t xml:space="preserve"> </w:t>
      </w:r>
    </w:p>
    <w:tbl>
      <w:tblPr>
        <w:tblStyle w:val="TableGrid"/>
        <w:tblW w:w="9324" w:type="dxa"/>
        <w:tblInd w:w="113" w:type="dxa"/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728"/>
        <w:gridCol w:w="5699"/>
        <w:gridCol w:w="2897"/>
      </w:tblGrid>
      <w:tr w:rsidR="000C000A">
        <w:trPr>
          <w:trHeight w:val="57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48" w:firstLine="0"/>
              <w:jc w:val="left"/>
            </w:pPr>
            <w:r>
              <w:rPr>
                <w:b/>
              </w:rPr>
              <w:t xml:space="preserve">L.p.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Kryteria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Liczba punktów </w:t>
            </w:r>
          </w:p>
        </w:tc>
      </w:tr>
      <w:tr w:rsidR="000C000A">
        <w:trPr>
          <w:trHeight w:val="56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23" w:line="259" w:lineRule="auto"/>
              <w:ind w:left="0" w:right="739" w:firstLine="0"/>
              <w:jc w:val="center"/>
            </w:pPr>
            <w:r>
              <w:rPr>
                <w:b/>
              </w:rPr>
              <w:t xml:space="preserve">Kryteria ustawowe </w:t>
            </w:r>
            <w:r>
              <w:t xml:space="preserve">–  </w:t>
            </w:r>
          </w:p>
          <w:p w:rsidR="000C000A" w:rsidRDefault="00BF3904">
            <w:pPr>
              <w:spacing w:after="0" w:line="259" w:lineRule="auto"/>
              <w:ind w:left="550" w:firstLine="0"/>
              <w:jc w:val="left"/>
            </w:pPr>
            <w:r>
              <w:t>brane pod uwagę na pierwszym etapie postępowania rekrutacyjnego</w:t>
            </w:r>
          </w:p>
        </w:tc>
      </w:tr>
      <w:tr w:rsidR="000C000A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Wielodzietność rodziny kandydata</w:t>
            </w:r>
          </w:p>
        </w:tc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64" w:lineRule="auto"/>
              <w:ind w:left="0" w:firstLine="0"/>
              <w:jc w:val="center"/>
            </w:pPr>
            <w:r>
              <w:t xml:space="preserve">Zgodnie z art. 20c ust 3 ustawy o systemie oświaty kryteria ustawowe mają jednakową wartość.  </w:t>
            </w:r>
          </w:p>
          <w:p w:rsidR="000C000A" w:rsidRDefault="000C000A">
            <w:pPr>
              <w:spacing w:after="0" w:line="259" w:lineRule="auto"/>
              <w:ind w:left="43" w:firstLine="0"/>
              <w:jc w:val="center"/>
            </w:pPr>
          </w:p>
          <w:p w:rsidR="00FD45AB" w:rsidRDefault="00BF3904">
            <w:pPr>
              <w:spacing w:after="0" w:line="259" w:lineRule="auto"/>
              <w:ind w:left="0" w:firstLine="0"/>
              <w:jc w:val="center"/>
            </w:pPr>
            <w:r>
              <w:t xml:space="preserve">Na potrzeby rekrutacji elektronicznej, każdemu </w:t>
            </w:r>
          </w:p>
          <w:p w:rsidR="000C000A" w:rsidRDefault="00BF3904">
            <w:pPr>
              <w:spacing w:after="0" w:line="259" w:lineRule="auto"/>
              <w:ind w:left="0" w:firstLine="0"/>
              <w:jc w:val="center"/>
            </w:pPr>
            <w:r>
              <w:t xml:space="preserve">z tych kryteriów nadano wartość </w:t>
            </w:r>
            <w:r>
              <w:rPr>
                <w:b/>
              </w:rPr>
              <w:t xml:space="preserve">260 pkt.  </w:t>
            </w:r>
          </w:p>
        </w:tc>
      </w:tr>
      <w:tr w:rsidR="000C000A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Niepełnosprawność kandydata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</w:tr>
      <w:tr w:rsidR="000C000A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Niepełnosprawność jednego z rodziców kandydata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</w:tr>
      <w:tr w:rsidR="000C000A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Niepełnosprawność obojga rodziców kandydata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</w:tr>
      <w:tr w:rsidR="000C000A">
        <w:trPr>
          <w:trHeight w:val="286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Niepełnosprawność rodzeństwa kandydata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</w:tr>
      <w:tr w:rsidR="000C000A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1745" w:firstLine="0"/>
              <w:jc w:val="left"/>
            </w:pPr>
            <w:r>
              <w:t>Samotne wychowywanie kandydata  w rodzinie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</w:tr>
      <w:tr w:rsidR="000C000A">
        <w:trPr>
          <w:trHeight w:val="504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Objęcie kandydata pieczą zastępczą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</w:tr>
      <w:tr w:rsidR="000C000A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000A" w:rsidRDefault="000C000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87542" w:rsidRDefault="00BF3904">
            <w:pPr>
              <w:spacing w:after="0" w:line="259" w:lineRule="auto"/>
              <w:ind w:left="730" w:right="1473" w:firstLine="1851"/>
              <w:jc w:val="left"/>
              <w:rPr>
                <w:b/>
              </w:rPr>
            </w:pPr>
            <w:r>
              <w:rPr>
                <w:b/>
              </w:rPr>
              <w:t xml:space="preserve">Kryteria samorządowe -  </w:t>
            </w:r>
          </w:p>
          <w:p w:rsidR="000C000A" w:rsidRDefault="00BF3904" w:rsidP="00687542">
            <w:pPr>
              <w:spacing w:after="0" w:line="259" w:lineRule="auto"/>
              <w:ind w:left="730" w:right="1473" w:firstLine="0"/>
              <w:jc w:val="left"/>
            </w:pPr>
            <w:r>
              <w:t>brane pod uwagę na drugim etapie postępowania rekrutacyjnego</w:t>
            </w:r>
          </w:p>
        </w:tc>
      </w:tr>
      <w:tr w:rsidR="000C000A">
        <w:trPr>
          <w:trHeight w:val="194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firstLine="0"/>
              <w:jc w:val="left"/>
            </w:pPr>
            <w:r>
              <w:t>Dziecko sześcioletnie objęte obowiązkowym rocznym przygotowaniem przedszkolnym oraz dziecko pięcioletnie i dziecko z odroczonym obowiązkiem szkolnym, ubiegające się o przyjęcie do przedszkola lub oddziału przedszkolnego w szkole podstawowej położonej w odległości do 3 km od miejsca zamieszkania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130 </w:t>
            </w:r>
          </w:p>
        </w:tc>
      </w:tr>
    </w:tbl>
    <w:p w:rsidR="000C000A" w:rsidRDefault="000C000A">
      <w:pPr>
        <w:spacing w:after="0" w:line="259" w:lineRule="auto"/>
        <w:ind w:left="-1198" w:right="10493" w:firstLine="0"/>
        <w:jc w:val="left"/>
      </w:pPr>
    </w:p>
    <w:tbl>
      <w:tblPr>
        <w:tblStyle w:val="TableGrid"/>
        <w:tblW w:w="9323" w:type="dxa"/>
        <w:tblInd w:w="113" w:type="dxa"/>
        <w:tblCellMar>
          <w:top w:w="7" w:type="dxa"/>
          <w:left w:w="89" w:type="dxa"/>
          <w:right w:w="50" w:type="dxa"/>
        </w:tblCellMar>
        <w:tblLook w:val="04A0" w:firstRow="1" w:lastRow="0" w:firstColumn="1" w:lastColumn="0" w:noHBand="0" w:noVBand="1"/>
      </w:tblPr>
      <w:tblGrid>
        <w:gridCol w:w="727"/>
        <w:gridCol w:w="5699"/>
        <w:gridCol w:w="2897"/>
      </w:tblGrid>
      <w:tr w:rsidR="000C000A">
        <w:trPr>
          <w:trHeight w:val="56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</w:pPr>
            <w:r>
              <w:t xml:space="preserve">Dziecko z rodziny objętej nadzorem kuratorskim lub wsparciem asystenta rodziny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64 </w:t>
            </w:r>
          </w:p>
        </w:tc>
      </w:tr>
      <w:tr w:rsidR="000C000A">
        <w:trPr>
          <w:trHeight w:val="186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right="60" w:firstLine="0"/>
            </w:pPr>
            <w:r>
              <w:t xml:space="preserve"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0C000A">
        <w:trPr>
          <w:trHeight w:val="11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Default="00BF3904">
            <w:pPr>
              <w:spacing w:after="0" w:line="259" w:lineRule="auto"/>
              <w:ind w:left="19" w:right="63" w:firstLine="0"/>
            </w:pPr>
            <w:r>
              <w:t xml:space="preserve">Dziecko, którego rodzice/opiekunowie prawni albo rodzic/opiekun prawny mieszkają/a w m.st. Warszawie </w:t>
            </w:r>
          </w:p>
          <w:p w:rsidR="00FD45AB" w:rsidRDefault="00BF3904">
            <w:pPr>
              <w:spacing w:after="0" w:line="259" w:lineRule="auto"/>
              <w:ind w:left="19" w:right="63" w:firstLine="0"/>
            </w:pPr>
            <w:r>
              <w:t xml:space="preserve">i rozliczają/-a podatek dochodowy od osób fizycznych </w:t>
            </w:r>
          </w:p>
          <w:p w:rsidR="000C000A" w:rsidRDefault="00BF3904">
            <w:pPr>
              <w:spacing w:after="0" w:line="259" w:lineRule="auto"/>
              <w:ind w:left="19" w:right="63" w:firstLine="0"/>
            </w:pPr>
            <w:r>
              <w:t xml:space="preserve">w urzędzie skarbowym na terenie m.st. Warszawy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24 </w:t>
            </w:r>
          </w:p>
        </w:tc>
      </w:tr>
      <w:tr w:rsidR="000C000A">
        <w:trPr>
          <w:trHeight w:val="159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Default="00BF3904">
            <w:pPr>
              <w:spacing w:after="0" w:line="259" w:lineRule="auto"/>
              <w:ind w:left="19" w:right="60" w:firstLine="0"/>
            </w:pPr>
            <w:r>
              <w:t xml:space="preserve">Dziecko, którego rodzeństwo w kolejnym roku szkolnym będzie rozpoczynało lub kontynuowało edukację przedszkolną w przedszkolu lub oddziale przedszkolnym </w:t>
            </w:r>
          </w:p>
          <w:p w:rsidR="000C000A" w:rsidRDefault="00BF3904">
            <w:pPr>
              <w:spacing w:after="0" w:line="259" w:lineRule="auto"/>
              <w:ind w:left="19" w:right="60" w:firstLine="0"/>
            </w:pPr>
            <w:r>
              <w:t xml:space="preserve">w szkole podstawowej wskazanej na pierwszej pozycji we wniosku o przyjęcie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0C000A" w:rsidTr="00BF3904">
        <w:trPr>
          <w:trHeight w:val="473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24" w:line="259" w:lineRule="auto"/>
              <w:ind w:left="19" w:firstLine="0"/>
              <w:jc w:val="left"/>
            </w:pPr>
            <w:r>
              <w:t xml:space="preserve">Dochód na osobę w rodzinie dziecka </w:t>
            </w:r>
          </w:p>
          <w:p w:rsidR="000C000A" w:rsidRDefault="00BF3904">
            <w:pPr>
              <w:numPr>
                <w:ilvl w:val="0"/>
                <w:numId w:val="4"/>
              </w:numPr>
              <w:spacing w:after="244" w:line="239" w:lineRule="auto"/>
              <w:ind w:right="61" w:hanging="425"/>
              <w:jc w:val="left"/>
            </w:pPr>
            <w:r>
              <w:t xml:space="preserve">w przypadku dochodu w wysokości mniejszej lub równej 100% kwoty, o której mowa w art. 5 pkt 1 ustawy z dnia 28 listopada 2003 r. o świadczeniach rodzinnych - </w:t>
            </w:r>
            <w:r>
              <w:rPr>
                <w:b/>
              </w:rPr>
              <w:t>1 pkt</w:t>
            </w:r>
            <w:r>
              <w:t xml:space="preserve">; </w:t>
            </w:r>
          </w:p>
          <w:p w:rsidR="000C000A" w:rsidRDefault="00BF3904">
            <w:pPr>
              <w:numPr>
                <w:ilvl w:val="0"/>
                <w:numId w:val="4"/>
              </w:numPr>
              <w:spacing w:after="226" w:line="252" w:lineRule="auto"/>
              <w:ind w:right="61" w:hanging="425"/>
              <w:jc w:val="left"/>
            </w:pPr>
            <w:r>
              <w:t xml:space="preserve">w przypadku dochodu w wysokości przekraczającej 100% kwoty, o której mowa w lit. a, liczbę punktów oblicza się dzieląc tę kwotę przez dochód na osobę w rodzinie dziecka. </w:t>
            </w:r>
          </w:p>
          <w:p w:rsidR="000C000A" w:rsidRDefault="00BF3904">
            <w:pPr>
              <w:spacing w:after="164" w:line="259" w:lineRule="auto"/>
              <w:ind w:left="425" w:firstLine="0"/>
              <w:jc w:val="left"/>
            </w:pPr>
            <w:r>
              <w:t xml:space="preserve">Wzór: </w:t>
            </w:r>
          </w:p>
          <w:p w:rsidR="000C000A" w:rsidRDefault="00BF3904">
            <w:pPr>
              <w:spacing w:after="0" w:line="265" w:lineRule="auto"/>
              <w:ind w:left="19" w:right="140" w:firstLine="0"/>
            </w:pPr>
            <w:r>
              <w:rPr>
                <w:sz w:val="20"/>
              </w:rPr>
              <w:t xml:space="preserve">                                       100% kwoty, o której mowa w art w art. 5                                        pkt.1 ustawy o oświadczeniach rodzinnych* </w:t>
            </w:r>
            <w:r>
              <w:t xml:space="preserve">liczba punktów =  </w:t>
            </w:r>
            <w:r w:rsidR="00E702B8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317115" cy="8890"/>
                      <wp:effectExtent l="10795" t="8890" r="5715" b="10795"/>
                      <wp:docPr id="3" name="Group 7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115" cy="8890"/>
                                <a:chOff x="0" y="0"/>
                                <a:chExt cx="23171" cy="88"/>
                              </a:xfrm>
                            </wpg:grpSpPr>
                            <wps:wsp>
                              <wps:cNvPr id="4" name="Shape 5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171" cy="88"/>
                                </a:xfrm>
                                <a:custGeom>
                                  <a:avLst/>
                                  <a:gdLst>
                                    <a:gd name="T0" fmla="*/ 0 w 2317115"/>
                                    <a:gd name="T1" fmla="*/ 8890 h 8890"/>
                                    <a:gd name="T2" fmla="*/ 2317115 w 2317115"/>
                                    <a:gd name="T3" fmla="*/ 0 h 8890"/>
                                    <a:gd name="T4" fmla="*/ 0 w 2317115"/>
                                    <a:gd name="T5" fmla="*/ 0 h 8890"/>
                                    <a:gd name="T6" fmla="*/ 2317115 w 2317115"/>
                                    <a:gd name="T7" fmla="*/ 8890 h 8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2317115" h="8890">
                                      <a:moveTo>
                                        <a:pt x="0" y="8890"/>
                                      </a:moveTo>
                                      <a:lnTo>
                                        <a:pt x="23171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C2AB61" id="Group 7406" o:spid="_x0000_s1026" style="width:182.45pt;height:.7pt;mso-position-horizontal-relative:char;mso-position-vertical-relative:line" coordsize="231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">
                      <v:shape id="Shape 572" o:spid="_x0000_s1027" style="position:absolute;width:23171;height:88;visibility:visible;mso-wrap-style:square;v-text-anchor:top" coordsize="2317115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7Bp78A&#10;AADaAAAADwAAAGRycy9kb3ducmV2LnhtbESPT4vCMBTE78J+h/AW9qbpyirSNYosCl6ten80b9tq&#10;81KS9I9+eiMIHoeZ+Q2zXA+mFh05X1lW8D1JQBDnVldcKDgdd+MFCB+QNdaWScGNPKxXH6Mlptr2&#10;fKAuC4WIEPYpKihDaFIpfV6SQT+xDXH0/q0zGKJ0hdQO+wg3tZwmyVwarDgulNjQX0n5NWuNgv09&#10;O/fdqZ0Nl8L5I5nu0m6lUl+fw+YXRKAhvMOv9l4r+IHnlXg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sGnvwAAANoAAAAPAAAAAAAAAAAAAAAAAJgCAABkcnMvZG93bnJl&#10;di54bWxQSwUGAAAAAAQABAD1AAAAhAMAAAAA&#10;" path="m,8890l2317115,e" filled="f" strokecolor="#4a7ebb">
                        <v:stroke endcap="round"/>
                        <v:path arrowok="t" o:connecttype="custom" o:connectlocs="0,88;23171,0" o:connectangles="0,0" textboxrect="0,0,2317115,8890"/>
                      </v:shape>
                      <w10:anchorlock/>
                    </v:group>
                  </w:pict>
                </mc:Fallback>
              </mc:AlternateContent>
            </w:r>
          </w:p>
          <w:p w:rsidR="000C000A" w:rsidRDefault="00BF39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                              dochód na osobę w rodzinie dziecka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0C000A">
            <w:pPr>
              <w:spacing w:after="0" w:line="259" w:lineRule="auto"/>
              <w:ind w:left="14" w:firstLine="0"/>
              <w:jc w:val="center"/>
            </w:pPr>
          </w:p>
          <w:p w:rsidR="000C000A" w:rsidRDefault="000C000A">
            <w:pPr>
              <w:spacing w:after="0" w:line="259" w:lineRule="auto"/>
              <w:ind w:left="14" w:firstLine="0"/>
              <w:jc w:val="center"/>
            </w:pPr>
          </w:p>
        </w:tc>
      </w:tr>
      <w:tr w:rsidR="000C000A">
        <w:trPr>
          <w:trHeight w:val="1114"/>
        </w:trPr>
        <w:tc>
          <w:tcPr>
            <w:tcW w:w="9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Kryteria samorządowe –  </w:t>
            </w:r>
          </w:p>
          <w:p w:rsidR="00FD45AB" w:rsidRDefault="00BF3904">
            <w:pPr>
              <w:spacing w:after="0" w:line="269" w:lineRule="auto"/>
              <w:ind w:left="0" w:firstLine="0"/>
              <w:jc w:val="center"/>
            </w:pPr>
            <w:r>
              <w:t xml:space="preserve">brane pod uwagę na drugim etapie postępowania rekrutacyjnego do przedszkoli specjalizujących się </w:t>
            </w:r>
          </w:p>
          <w:p w:rsidR="000C000A" w:rsidRDefault="00BF3904">
            <w:pPr>
              <w:spacing w:after="0" w:line="269" w:lineRule="auto"/>
              <w:ind w:left="0" w:firstLine="0"/>
              <w:jc w:val="center"/>
            </w:pPr>
            <w:r>
              <w:t xml:space="preserve">w żywieniu dzieci wymagających stosowania indywidualnej diety, </w:t>
            </w:r>
          </w:p>
          <w:p w:rsidR="000C000A" w:rsidRDefault="00BF3904">
            <w:pPr>
              <w:spacing w:after="0" w:line="259" w:lineRule="auto"/>
              <w:ind w:left="0" w:right="39" w:firstLine="0"/>
              <w:jc w:val="center"/>
            </w:pPr>
            <w:r>
              <w:t>zgodnie z zaleceniami lekarza</w:t>
            </w:r>
          </w:p>
        </w:tc>
      </w:tr>
      <w:tr w:rsidR="000C000A">
        <w:trPr>
          <w:trHeight w:val="194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1.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Default="00BF3904">
            <w:pPr>
              <w:spacing w:after="0" w:line="259" w:lineRule="auto"/>
              <w:ind w:left="19" w:right="21" w:firstLine="0"/>
              <w:jc w:val="left"/>
            </w:pPr>
            <w:r>
              <w:t xml:space="preserve">Dziecko sześcioletnie objęte obowiązkowym rocznym przygotowaniem przedszkolnym oraz dziecko pięcioletnie </w:t>
            </w:r>
          </w:p>
          <w:p w:rsidR="00FD45AB" w:rsidRDefault="00BF3904">
            <w:pPr>
              <w:spacing w:after="0" w:line="259" w:lineRule="auto"/>
              <w:ind w:left="19" w:right="21" w:firstLine="0"/>
              <w:jc w:val="left"/>
            </w:pPr>
            <w:r>
              <w:t xml:space="preserve">i dziecko z odroczonym obowiązkiem szkolnym, ubiegające się o przyjęcie do przedszkola lub oddziału przedszkolnego </w:t>
            </w:r>
          </w:p>
          <w:p w:rsidR="000C000A" w:rsidRDefault="00BF3904">
            <w:pPr>
              <w:spacing w:after="0" w:line="259" w:lineRule="auto"/>
              <w:ind w:left="19" w:right="21" w:firstLine="0"/>
              <w:jc w:val="left"/>
            </w:pPr>
            <w:r>
              <w:t>w szkole podstawowej położonej w odległości do 3 km od miejsca zamieszkania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130 </w:t>
            </w:r>
          </w:p>
        </w:tc>
      </w:tr>
      <w:tr w:rsidR="000C000A">
        <w:trPr>
          <w:trHeight w:val="139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2.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>Dziecko, u którego stwierdzono alergię pokarmową o szerokim zakresie eliminacyjnym produktów spożywczych (bez uwzględniania nietolerancji samej laktozy) lub chorobę wymagającą stosowania indywidualnej diety zgodnie z zaleceniami lekarza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64 </w:t>
            </w:r>
          </w:p>
        </w:tc>
      </w:tr>
      <w:tr w:rsidR="000C000A">
        <w:trPr>
          <w:trHeight w:val="186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3.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right="60" w:firstLine="0"/>
            </w:pPr>
            <w:r>
              <w:t xml:space="preserve">Dziecko, którego oboje rodzice/opiekunowie prawni pracują, wykonują pracę na podstawie umowy cywilnoprawnej, uczą się w trybie dziennym, prowadzą gospodarstwo rolne lub działalność gospodarczą. Kryterium stosuje się również do rodzica/opiekuna prawnego samotnie wychowującego dziecko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32 </w:t>
            </w:r>
          </w:p>
        </w:tc>
      </w:tr>
      <w:tr w:rsidR="000C000A">
        <w:trPr>
          <w:trHeight w:val="119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4.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Default="00BF3904">
            <w:pPr>
              <w:spacing w:after="0" w:line="259" w:lineRule="auto"/>
              <w:ind w:left="19" w:right="63" w:firstLine="0"/>
            </w:pPr>
            <w:r>
              <w:t xml:space="preserve">Dziecko, którego rodzice/opiekunowie prawni albo rodzic/opiekun prawny mieszkają/a w m.st. Warszawie </w:t>
            </w:r>
          </w:p>
          <w:p w:rsidR="00FD45AB" w:rsidRDefault="00BF3904">
            <w:pPr>
              <w:spacing w:after="0" w:line="259" w:lineRule="auto"/>
              <w:ind w:left="19" w:right="63" w:firstLine="0"/>
            </w:pPr>
            <w:r>
              <w:t xml:space="preserve">i rozliczają/-a podatek dochodowy od osób fizycznych </w:t>
            </w:r>
          </w:p>
          <w:p w:rsidR="000C000A" w:rsidRDefault="00BF3904">
            <w:pPr>
              <w:spacing w:after="0" w:line="259" w:lineRule="auto"/>
              <w:ind w:left="19" w:right="63" w:firstLine="0"/>
            </w:pPr>
            <w:r>
              <w:t xml:space="preserve">w urzędzie skarbowym na terenie m.st. Warszawy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24 </w:t>
            </w:r>
          </w:p>
        </w:tc>
      </w:tr>
      <w:tr w:rsidR="000C000A">
        <w:trPr>
          <w:trHeight w:val="158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lastRenderedPageBreak/>
              <w:t xml:space="preserve">5.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right="60" w:firstLine="0"/>
            </w:pPr>
            <w:r>
              <w:t xml:space="preserve">Dziecko, którego rodzeństwo w kolejnym roku szkolnym będzie rozpoczynało lub kontynuowało edukację przedszkolną w przedszkolu lub oddziale przedszkolnym w szkole podstawowej wskazanej na pierwszej pozycji we wniosku o przyjęcie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8 </w:t>
            </w:r>
          </w:p>
        </w:tc>
      </w:tr>
      <w:tr w:rsidR="000C000A">
        <w:trPr>
          <w:trHeight w:val="461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0" w:line="259" w:lineRule="auto"/>
              <w:ind w:left="19" w:firstLine="0"/>
              <w:jc w:val="left"/>
            </w:pPr>
            <w:r>
              <w:t xml:space="preserve">6.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BF3904">
            <w:pPr>
              <w:spacing w:after="24" w:line="259" w:lineRule="auto"/>
              <w:ind w:left="19" w:firstLine="0"/>
              <w:jc w:val="left"/>
            </w:pPr>
            <w:r>
              <w:t xml:space="preserve">Dochód na osobę w rodzinie dziecka </w:t>
            </w:r>
          </w:p>
          <w:p w:rsidR="000C000A" w:rsidRDefault="00BF3904">
            <w:pPr>
              <w:numPr>
                <w:ilvl w:val="0"/>
                <w:numId w:val="5"/>
              </w:numPr>
              <w:spacing w:after="244" w:line="239" w:lineRule="auto"/>
              <w:ind w:right="61" w:hanging="425"/>
              <w:jc w:val="left"/>
            </w:pPr>
            <w:r>
              <w:t xml:space="preserve">w przypadku dochodu w wysokości mniejszej lub równej 100% kwoty, o której mowa w art. 5 pkt 1 ustawy z dnia 28 listopada 2003 r. o świadczeniach rodzinnych </w:t>
            </w:r>
            <w:r>
              <w:rPr>
                <w:b/>
              </w:rPr>
              <w:t>-1 pkt</w:t>
            </w:r>
            <w:r>
              <w:t xml:space="preserve">; </w:t>
            </w:r>
          </w:p>
          <w:p w:rsidR="000C000A" w:rsidRDefault="00BF3904">
            <w:pPr>
              <w:numPr>
                <w:ilvl w:val="0"/>
                <w:numId w:val="5"/>
              </w:numPr>
              <w:spacing w:after="242" w:line="239" w:lineRule="auto"/>
              <w:ind w:right="61" w:hanging="425"/>
              <w:jc w:val="left"/>
            </w:pPr>
            <w:r>
              <w:t xml:space="preserve">w przypadku dochodu w wysokości przekraczającej 100% kwoty, o której mowa w lit. a, liczbę punktów oblicza się dzieląc tę kwotę przez dochód na osobę w rodzinie dziecka.  </w:t>
            </w:r>
          </w:p>
          <w:p w:rsidR="000C000A" w:rsidRDefault="00BF3904">
            <w:pPr>
              <w:spacing w:after="164" w:line="259" w:lineRule="auto"/>
              <w:ind w:left="425" w:firstLine="0"/>
              <w:jc w:val="left"/>
            </w:pPr>
            <w:r>
              <w:t xml:space="preserve">Wzór: </w:t>
            </w:r>
          </w:p>
          <w:p w:rsidR="000C000A" w:rsidRDefault="00BF3904">
            <w:pPr>
              <w:spacing w:after="0" w:line="266" w:lineRule="auto"/>
              <w:ind w:left="19" w:right="140" w:firstLine="0"/>
            </w:pPr>
            <w:r>
              <w:rPr>
                <w:sz w:val="20"/>
              </w:rPr>
              <w:t xml:space="preserve">                                       100% kwoty, o której mowa w art w art. 5                                        pkt.1 ustawy o oświadczeniach rodzinnych* </w:t>
            </w:r>
            <w:r>
              <w:t xml:space="preserve">liczba punktów =  </w:t>
            </w:r>
            <w:r w:rsidR="00E702B8"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317115" cy="8890"/>
                      <wp:effectExtent l="10795" t="5080" r="5715" b="5080"/>
                      <wp:docPr id="1" name="Group 7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7115" cy="8890"/>
                                <a:chOff x="0" y="0"/>
                                <a:chExt cx="23171" cy="88"/>
                              </a:xfrm>
                            </wpg:grpSpPr>
                            <wps:wsp>
                              <wps:cNvPr id="2" name="Shape 7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3171" cy="88"/>
                                </a:xfrm>
                                <a:custGeom>
                                  <a:avLst/>
                                  <a:gdLst>
                                    <a:gd name="T0" fmla="*/ 0 w 2317115"/>
                                    <a:gd name="T1" fmla="*/ 8890 h 8890"/>
                                    <a:gd name="T2" fmla="*/ 2317115 w 2317115"/>
                                    <a:gd name="T3" fmla="*/ 0 h 8890"/>
                                    <a:gd name="T4" fmla="*/ 0 w 2317115"/>
                                    <a:gd name="T5" fmla="*/ 0 h 8890"/>
                                    <a:gd name="T6" fmla="*/ 2317115 w 2317115"/>
                                    <a:gd name="T7" fmla="*/ 8890 h 88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T4" t="T5" r="T6" b="T7"/>
                                  <a:pathLst>
                                    <a:path w="2317115" h="8890">
                                      <a:moveTo>
                                        <a:pt x="0" y="8890"/>
                                      </a:moveTo>
                                      <a:lnTo>
                                        <a:pt x="231711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rnd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2DDCE" id="Group 7228" o:spid="_x0000_s1026" style="width:182.45pt;height:.7pt;mso-position-horizontal-relative:char;mso-position-vertical-relative:line" coordsize="23171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">
                      <v:shape id="Shape 785" o:spid="_x0000_s1027" style="position:absolute;width:23171;height:88;visibility:visible;mso-wrap-style:square;v-text-anchor:top" coordsize="2317115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8SMAA&#10;AADaAAAADwAAAGRycy9kb3ducmV2LnhtbESPzWrDMBCE74W8g9hAb40cQ0pxo4QQEvA1tntfrK3t&#10;xFoZSf5pn74qFHocZuYbZn9cTC8mcr6zrGC7SUAQ11Z33CioyuvLGwgfkDX2lknBF3k4HlZPe8y0&#10;nflGUxEaESHsM1TQhjBkUvq6JYN+Ywfi6H1aZzBE6RqpHc4RbnqZJsmrNNhxXGhxoHNL9aMYjYL8&#10;u/iYp2rcLffG+ZLMdB8vUqnn9XJ6BxFoCf/hv3auFaTweyXe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v8SMAAAADaAAAADwAAAAAAAAAAAAAAAACYAgAAZHJzL2Rvd25y&#10;ZXYueG1sUEsFBgAAAAAEAAQA9QAAAIUDAAAAAA==&#10;" path="m,8890l2317115,e" filled="f" strokecolor="#4a7ebb">
                        <v:stroke endcap="round"/>
                        <v:path arrowok="t" o:connecttype="custom" o:connectlocs="0,88;23171,0" o:connectangles="0,0" textboxrect="0,0,2317115,8890"/>
                      </v:shape>
                      <w10:anchorlock/>
                    </v:group>
                  </w:pict>
                </mc:Fallback>
              </mc:AlternateContent>
            </w:r>
          </w:p>
          <w:p w:rsidR="000C000A" w:rsidRDefault="00BF3904">
            <w:pPr>
              <w:spacing w:after="17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                              dochód na osobę w rodzinie dziecka </w:t>
            </w:r>
          </w:p>
          <w:p w:rsidR="000C000A" w:rsidRDefault="000C000A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00A" w:rsidRDefault="000C000A">
            <w:pPr>
              <w:spacing w:after="0" w:line="259" w:lineRule="auto"/>
              <w:ind w:left="14" w:firstLine="0"/>
              <w:jc w:val="center"/>
            </w:pPr>
          </w:p>
          <w:p w:rsidR="000C000A" w:rsidRDefault="000C000A">
            <w:pPr>
              <w:spacing w:after="0" w:line="259" w:lineRule="auto"/>
              <w:ind w:left="14" w:firstLine="0"/>
              <w:jc w:val="center"/>
            </w:pPr>
          </w:p>
          <w:p w:rsidR="000C000A" w:rsidRDefault="000C000A">
            <w:pPr>
              <w:spacing w:after="0" w:line="259" w:lineRule="auto"/>
              <w:ind w:left="14" w:firstLine="0"/>
              <w:jc w:val="center"/>
            </w:pPr>
          </w:p>
        </w:tc>
      </w:tr>
    </w:tbl>
    <w:p w:rsidR="000C000A" w:rsidRDefault="000C000A">
      <w:pPr>
        <w:spacing w:after="19" w:line="259" w:lineRule="auto"/>
        <w:ind w:left="221" w:firstLine="0"/>
        <w:jc w:val="left"/>
      </w:pPr>
    </w:p>
    <w:p w:rsidR="001263EC" w:rsidRDefault="00BF3904" w:rsidP="001263EC">
      <w:pPr>
        <w:spacing w:after="2" w:line="269" w:lineRule="auto"/>
        <w:ind w:left="348" w:right="-6" w:hanging="142"/>
        <w:jc w:val="left"/>
      </w:pPr>
      <w:r>
        <w:t>*100%  kwoty, o której mowa w art. 5 pkt 1 ustawy z dnia 28 listopada 2003 r.</w:t>
      </w:r>
    </w:p>
    <w:p w:rsidR="001263EC" w:rsidRDefault="00BF3904" w:rsidP="001263EC">
      <w:pPr>
        <w:spacing w:after="2" w:line="269" w:lineRule="auto"/>
        <w:ind w:left="348" w:right="-6" w:hanging="142"/>
        <w:jc w:val="left"/>
      </w:pPr>
      <w:r>
        <w:rPr>
          <w:i/>
        </w:rPr>
        <w:t>o świadczeniach rodzinnych</w:t>
      </w:r>
      <w:r>
        <w:t xml:space="preserve"> (tj. Dz. U. z 2015 r., poz. 114) zaktualizowanej</w:t>
      </w:r>
    </w:p>
    <w:p w:rsidR="000C000A" w:rsidRDefault="00BF3904" w:rsidP="001263EC">
      <w:pPr>
        <w:spacing w:after="2" w:line="269" w:lineRule="auto"/>
        <w:ind w:left="348" w:right="-6" w:hanging="142"/>
        <w:jc w:val="left"/>
      </w:pPr>
      <w:r>
        <w:t xml:space="preserve">w  rozporządzaniu Rady Ministrów z dnia 7 sierpnia 2015 r. </w:t>
      </w:r>
      <w:r w:rsidR="001263EC">
        <w:rPr>
          <w:i/>
        </w:rPr>
        <w:t xml:space="preserve">w sprawie wysokości dochodu </w:t>
      </w:r>
      <w:r>
        <w:rPr>
          <w:i/>
        </w:rPr>
        <w:t xml:space="preserve">rodziny albo dochodu osoby uczącej się stanowiących podstawę ubiegania się o zasiłek rodzinny i specjalny zasiłek opiekuńczy, wysokości świadczeń rodzinnych oraz wysokości zasiłku dla opiekuna  </w:t>
      </w:r>
      <w:r>
        <w:t xml:space="preserve">(Dz. U. z 2015 poz. 1238) - </w:t>
      </w:r>
      <w:r>
        <w:rPr>
          <w:b/>
        </w:rPr>
        <w:t>674zł.</w:t>
      </w: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221" w:firstLine="0"/>
        <w:jc w:val="left"/>
      </w:pPr>
    </w:p>
    <w:p w:rsidR="000C000A" w:rsidRDefault="000C000A">
      <w:pPr>
        <w:spacing w:after="0" w:line="259" w:lineRule="auto"/>
        <w:ind w:left="941" w:firstLine="0"/>
        <w:jc w:val="left"/>
      </w:pPr>
    </w:p>
    <w:sectPr w:rsidR="000C000A" w:rsidSect="00E231B0">
      <w:headerReference w:type="default" r:id="rId7"/>
      <w:footerReference w:type="default" r:id="rId8"/>
      <w:pgSz w:w="11906" w:h="16838"/>
      <w:pgMar w:top="1308" w:right="1413" w:bottom="1476" w:left="119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D1" w:rsidRDefault="005F0DD1" w:rsidP="001263EC">
      <w:pPr>
        <w:spacing w:after="0" w:line="240" w:lineRule="auto"/>
      </w:pPr>
      <w:r>
        <w:separator/>
      </w:r>
    </w:p>
  </w:endnote>
  <w:endnote w:type="continuationSeparator" w:id="0">
    <w:p w:rsidR="005F0DD1" w:rsidRDefault="005F0DD1" w:rsidP="0012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4371"/>
      <w:docPartObj>
        <w:docPartGallery w:val="Page Numbers (Bottom of Page)"/>
        <w:docPartUnique/>
      </w:docPartObj>
    </w:sdtPr>
    <w:sdtEndPr/>
    <w:sdtContent>
      <w:p w:rsidR="001263EC" w:rsidRDefault="005F0D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63EC" w:rsidRDefault="00126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D1" w:rsidRDefault="005F0DD1" w:rsidP="001263EC">
      <w:pPr>
        <w:spacing w:after="0" w:line="240" w:lineRule="auto"/>
      </w:pPr>
      <w:r>
        <w:separator/>
      </w:r>
    </w:p>
  </w:footnote>
  <w:footnote w:type="continuationSeparator" w:id="0">
    <w:p w:rsidR="005F0DD1" w:rsidRDefault="005F0DD1" w:rsidP="0012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EC" w:rsidRPr="00FD45AB" w:rsidRDefault="001263EC" w:rsidP="001263EC">
    <w:pPr>
      <w:pStyle w:val="Nagwek"/>
      <w:jc w:val="right"/>
      <w:rPr>
        <w:color w:val="808080" w:themeColor="background1" w:themeShade="80"/>
        <w:sz w:val="18"/>
        <w:szCs w:val="18"/>
      </w:rPr>
    </w:pPr>
    <w:r w:rsidRPr="00FD45AB">
      <w:rPr>
        <w:color w:val="808080" w:themeColor="background1" w:themeShade="80"/>
        <w:sz w:val="18"/>
        <w:szCs w:val="18"/>
      </w:rPr>
      <w:t>Załącznik nr 2</w:t>
    </w:r>
  </w:p>
  <w:p w:rsidR="001263EC" w:rsidRPr="00FD45AB" w:rsidRDefault="001263EC" w:rsidP="001263EC">
    <w:pPr>
      <w:pStyle w:val="Nagwek"/>
      <w:jc w:val="right"/>
      <w:rPr>
        <w:color w:val="808080" w:themeColor="background1" w:themeShade="80"/>
        <w:sz w:val="18"/>
        <w:szCs w:val="18"/>
      </w:rPr>
    </w:pPr>
    <w:r w:rsidRPr="00FD45AB">
      <w:rPr>
        <w:color w:val="808080" w:themeColor="background1" w:themeShade="80"/>
        <w:sz w:val="18"/>
        <w:szCs w:val="18"/>
      </w:rPr>
      <w:t>do Regulaminu rekrutacji do oddziałów przedszkolnych</w:t>
    </w:r>
  </w:p>
  <w:p w:rsidR="001263EC" w:rsidRPr="00FD45AB" w:rsidRDefault="001263EC" w:rsidP="001263EC">
    <w:pPr>
      <w:pStyle w:val="Nagwek"/>
      <w:jc w:val="right"/>
      <w:rPr>
        <w:color w:val="808080" w:themeColor="background1" w:themeShade="80"/>
        <w:sz w:val="18"/>
        <w:szCs w:val="18"/>
      </w:rPr>
    </w:pPr>
    <w:r w:rsidRPr="00FD45AB">
      <w:rPr>
        <w:color w:val="808080" w:themeColor="background1" w:themeShade="80"/>
        <w:sz w:val="18"/>
        <w:szCs w:val="18"/>
      </w:rPr>
      <w:t>w Szkole Podstawowej nr 322 im. Jana Brzechwy w Warszawie</w:t>
    </w:r>
  </w:p>
  <w:p w:rsidR="001263EC" w:rsidRPr="00FD45AB" w:rsidRDefault="001263EC" w:rsidP="001263EC">
    <w:pPr>
      <w:pStyle w:val="Nagwek"/>
      <w:jc w:val="right"/>
      <w:rPr>
        <w:color w:val="808080" w:themeColor="background1" w:themeShade="80"/>
        <w:sz w:val="18"/>
        <w:szCs w:val="18"/>
      </w:rPr>
    </w:pPr>
    <w:r w:rsidRPr="00FD45AB">
      <w:rPr>
        <w:color w:val="808080" w:themeColor="background1" w:themeShade="80"/>
        <w:sz w:val="18"/>
        <w:szCs w:val="18"/>
      </w:rPr>
      <w:t>w roku szkolnym 2016/2017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E4B"/>
    <w:multiLevelType w:val="hybridMultilevel"/>
    <w:tmpl w:val="28BAC4B2"/>
    <w:lvl w:ilvl="0" w:tplc="9628EE1E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089530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8377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A0048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684DB0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CCF1D6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C6E884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10F436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C0850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A459A"/>
    <w:multiLevelType w:val="hybridMultilevel"/>
    <w:tmpl w:val="C104614E"/>
    <w:lvl w:ilvl="0" w:tplc="42505E96">
      <w:start w:val="1"/>
      <w:numFmt w:val="upperRoman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C0964">
      <w:start w:val="1"/>
      <w:numFmt w:val="decimal"/>
      <w:lvlText w:val="%2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C66E8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AA742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7EB052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80BCDA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BEA322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2F142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2D2C6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21489"/>
    <w:multiLevelType w:val="hybridMultilevel"/>
    <w:tmpl w:val="267E278E"/>
    <w:lvl w:ilvl="0" w:tplc="D9D41836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94ECC8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03A0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FE16AC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E16D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272F8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BABC5E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9470A6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90907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B04F32"/>
    <w:multiLevelType w:val="hybridMultilevel"/>
    <w:tmpl w:val="120E1DAA"/>
    <w:lvl w:ilvl="0" w:tplc="6AE686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86F38">
      <w:start w:val="9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C0BA70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C02AA6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E0B0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7458B4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AC158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6BD02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B25606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FF30D8"/>
    <w:multiLevelType w:val="hybridMultilevel"/>
    <w:tmpl w:val="F2BA4D44"/>
    <w:lvl w:ilvl="0" w:tplc="BE2E962C">
      <w:start w:val="1"/>
      <w:numFmt w:val="lowerLetter"/>
      <w:lvlText w:val="%1)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BC3A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B4791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A81AA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EC2C46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43B62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2EE8A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66B6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B84B0C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0A"/>
    <w:rsid w:val="000C000A"/>
    <w:rsid w:val="001263EC"/>
    <w:rsid w:val="001E1DA4"/>
    <w:rsid w:val="005F0DD1"/>
    <w:rsid w:val="006834DE"/>
    <w:rsid w:val="00687542"/>
    <w:rsid w:val="009F36E5"/>
    <w:rsid w:val="00B31971"/>
    <w:rsid w:val="00B357D4"/>
    <w:rsid w:val="00BF3904"/>
    <w:rsid w:val="00DA07E0"/>
    <w:rsid w:val="00DF496A"/>
    <w:rsid w:val="00E231B0"/>
    <w:rsid w:val="00E47739"/>
    <w:rsid w:val="00E702B8"/>
    <w:rsid w:val="00FD45AB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0796F-E28F-46C8-BA41-DDEBDB98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1B0"/>
    <w:pPr>
      <w:spacing w:after="14" w:line="267" w:lineRule="auto"/>
      <w:ind w:left="586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231B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2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63EC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2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E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REKRUTACJI</vt:lpstr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Dyrektor</cp:lastModifiedBy>
  <cp:revision>2</cp:revision>
  <dcterms:created xsi:type="dcterms:W3CDTF">2016-02-26T14:02:00Z</dcterms:created>
  <dcterms:modified xsi:type="dcterms:W3CDTF">2016-02-26T14:02:00Z</dcterms:modified>
</cp:coreProperties>
</file>